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F38" w:rsidRDefault="00AA5F38" w:rsidP="00A412DB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251950" cy="6541156"/>
            <wp:effectExtent l="0" t="0" r="6350" b="0"/>
            <wp:docPr id="1" name="Рисунок 1" descr="C:\Users\777\Pictures\авто на свадьбу\img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Pictures\авто на свадьбу\img24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A412D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2.6</w:t>
            </w: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Плановая мощность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30 детей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2.7</w:t>
            </w: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</w:tbl>
    <w:p w:rsidR="00A412DB" w:rsidRPr="00A412DB" w:rsidRDefault="00A412DB" w:rsidP="00A412D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A412DB" w:rsidRPr="00A412DB" w:rsidTr="000C6B56">
        <w:tc>
          <w:tcPr>
            <w:tcW w:w="14567" w:type="dxa"/>
            <w:gridSpan w:val="3"/>
          </w:tcPr>
          <w:p w:rsidR="00A412DB" w:rsidRPr="00A412DB" w:rsidRDefault="00A412DB" w:rsidP="000C6B5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412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412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12DB">
              <w:t>Маршрутный автобус № 4, 12, 15, 19, 20, 22, 32, 37Э, 40, 42, 48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t>700 м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6 мин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есть</w:t>
            </w:r>
          </w:p>
        </w:tc>
      </w:tr>
      <w:tr w:rsidR="00A412DB" w:rsidRPr="00A412DB" w:rsidTr="000C6B56">
        <w:tc>
          <w:tcPr>
            <w:tcW w:w="684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 и их обустройство для инвалидов на коляске</w:t>
            </w:r>
          </w:p>
        </w:tc>
        <w:tc>
          <w:tcPr>
            <w:tcW w:w="8222" w:type="dxa"/>
          </w:tcPr>
          <w:p w:rsidR="00A412DB" w:rsidRPr="00A412DB" w:rsidRDefault="00A412DB" w:rsidP="000C6B5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Calibri" w:hAnsi="Times New Roman" w:cs="Times New Roman"/>
                <w:sz w:val="24"/>
                <w:szCs w:val="24"/>
              </w:rPr>
              <w:t>частично</w:t>
            </w:r>
          </w:p>
        </w:tc>
      </w:tr>
    </w:tbl>
    <w:p w:rsidR="00A412DB" w:rsidRPr="00A412DB" w:rsidRDefault="00A412DB" w:rsidP="00A412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12DB" w:rsidRPr="00A412DB" w:rsidRDefault="00A412DB" w:rsidP="00A412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12DB" w:rsidRPr="00A412DB" w:rsidRDefault="00A412DB" w:rsidP="00A412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12DB" w:rsidRPr="00A412DB" w:rsidRDefault="00A412DB" w:rsidP="00A412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12DB" w:rsidRPr="00A412DB" w:rsidRDefault="00A412DB" w:rsidP="00A412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12DB" w:rsidRPr="00A412DB" w:rsidRDefault="00A412DB" w:rsidP="00A412D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12DB" w:rsidRPr="00A412DB" w:rsidRDefault="00A412DB" w:rsidP="00A41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12DB">
        <w:rPr>
          <w:rFonts w:ascii="Times New Roman" w:eastAsia="Times New Roman" w:hAnsi="Times New Roman" w:cs="Times New Roman"/>
          <w:b/>
          <w:bCs/>
          <w:sz w:val="24"/>
          <w:szCs w:val="24"/>
        </w:rPr>
        <w:t>3.3 Организация доступности объекта для инвалидов – форма обслуживания*</w:t>
      </w:r>
    </w:p>
    <w:p w:rsidR="00A412DB" w:rsidRPr="00A412DB" w:rsidRDefault="00A412DB" w:rsidP="00A412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A412DB" w:rsidRPr="00A412DB" w:rsidTr="000C6B56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12DB">
              <w:rPr>
                <w:rFonts w:ascii="Times New Roman" w:eastAsia="Times New Roman" w:hAnsi="Times New Roman" w:cs="Times New Roman"/>
                <w:sz w:val="26"/>
                <w:szCs w:val="26"/>
              </w:rPr>
              <w:t>№№</w:t>
            </w:r>
          </w:p>
          <w:p w:rsidR="00A412DB" w:rsidRPr="00A412DB" w:rsidRDefault="00A412DB" w:rsidP="000C6B56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A412DB" w:rsidRPr="00A412DB" w:rsidRDefault="00A412DB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A412DB" w:rsidRPr="00A412DB" w:rsidRDefault="00A412DB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A412DB" w:rsidRPr="00A412DB" w:rsidRDefault="00A412DB" w:rsidP="000C6B56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(формы обслуживания)*</w:t>
            </w:r>
          </w:p>
        </w:tc>
      </w:tr>
      <w:tr w:rsidR="00A412DB" w:rsidRPr="00A412D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DB" w:rsidRPr="00A412DB" w:rsidRDefault="00A412DB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A412DB" w:rsidRPr="00A412DB" w:rsidRDefault="00A412DB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DD6BE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</w:t>
            </w:r>
          </w:p>
        </w:tc>
      </w:tr>
      <w:tr w:rsidR="00A412DB" w:rsidRPr="00A412D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2DB" w:rsidRPr="00A412D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12D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передвигающиеся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ПНД</w:t>
            </w:r>
          </w:p>
        </w:tc>
      </w:tr>
      <w:tr w:rsidR="00A412DB" w:rsidRPr="00A412DB" w:rsidTr="000C6B56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12D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DD6BE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A412DB" w:rsidRPr="00A412D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12D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DD6BE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A412DB" w:rsidRPr="00A412DB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12D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DD6BEB" w:rsidP="000C6B56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</w:tbl>
    <w:p w:rsidR="00A412DB" w:rsidRPr="00A412DB" w:rsidRDefault="00A412DB" w:rsidP="00A412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412DB">
        <w:rPr>
          <w:rFonts w:ascii="Times New Roman" w:eastAsia="Times New Roman" w:hAnsi="Times New Roman" w:cs="Times New Roman"/>
          <w:sz w:val="20"/>
          <w:szCs w:val="20"/>
        </w:rPr>
        <w:t>* - с учетом СП 35-101-2001,СП 31-102-99;</w:t>
      </w: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412DB">
        <w:rPr>
          <w:rFonts w:ascii="Times New Roman" w:eastAsia="Times New Roman" w:hAnsi="Times New Roman" w:cs="Times New Roman"/>
          <w:sz w:val="20"/>
          <w:szCs w:val="20"/>
        </w:rPr>
        <w:t>** - указывается один из вариантов ответа: 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412DB">
        <w:rPr>
          <w:rFonts w:ascii="Times New Roman" w:eastAsia="Times New Roman" w:hAnsi="Times New Roman" w:cs="Times New Roman"/>
          <w:sz w:val="20"/>
          <w:szCs w:val="20"/>
        </w:rPr>
        <w:t>*** - указывается худший из вариантов ответа.</w:t>
      </w: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412DB" w:rsidRPr="00A412DB" w:rsidRDefault="00A412DB" w:rsidP="00A41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12DB">
        <w:rPr>
          <w:rFonts w:ascii="Times New Roman" w:eastAsia="Times New Roman" w:hAnsi="Times New Roman" w:cs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A412DB" w:rsidRPr="00A412DB" w:rsidTr="000C6B56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№№</w:t>
            </w:r>
          </w:p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A412DB" w:rsidRPr="00A412D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DD6BEB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A412DB" w:rsidRPr="00A412D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DD6BEB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A412DB" w:rsidRPr="00A412D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DD6BEB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A412DB" w:rsidRPr="00A412D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A412DB" w:rsidRPr="00A412D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DD6BEB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A412DB"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(С,О,Г)</w:t>
            </w:r>
          </w:p>
        </w:tc>
      </w:tr>
      <w:tr w:rsidR="00A412DB" w:rsidRPr="00A412DB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2DB" w:rsidRPr="00A412DB" w:rsidRDefault="00A412DB" w:rsidP="000C6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12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</w:p>
        </w:tc>
      </w:tr>
    </w:tbl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412DB" w:rsidRPr="00A412DB" w:rsidRDefault="00A412DB" w:rsidP="00A412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A412DB">
        <w:rPr>
          <w:rFonts w:ascii="Times New Roman" w:eastAsia="Times New Roman" w:hAnsi="Times New Roman" w:cs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(К,О,С,Г,У) – доступно частично избирательно (указать категорию инвалидов); ДУ – доступно условно; ВНД – временно не доступно.</w:t>
      </w:r>
    </w:p>
    <w:p w:rsidR="00A412DB" w:rsidRPr="00A412DB" w:rsidRDefault="00A412DB" w:rsidP="00A412D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782A" w:rsidRPr="00D6782A" w:rsidRDefault="00D6782A" w:rsidP="00D6782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Управленческое решение.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>- нанесение контрастной маркировки на проступи первой и последней ступени в срок до 1 сентября 2020 года.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>- установить кнопку вызова персонала, обозначенную контрастной табличкой в срок до 1 сентября 2022 года.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>- обеспечить нескользкое при намокании покрытие в тамбуре в срок до 1 сентября 2021 года.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>- нанести контрастную маркировку на проступь ступени в тамбуре в срок до 1 сентября 2020 года.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 в срок до 1 сентября 2023 года.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>- обучение персонала (не менее 1 чел. на объекте) присмотру и уходу за детьми-инвалидами: до 1 сентября 2020 года (далее- по мере поступления на работу новых сотрудников).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>- 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D6782A" w:rsidRPr="00D6782A" w:rsidRDefault="00D6782A" w:rsidP="00D678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8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1AE0" w:rsidRPr="00095F01" w:rsidRDefault="00A01AE0" w:rsidP="00A01AE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1AE0" w:rsidRPr="00C2035E" w:rsidRDefault="00A01AE0" w:rsidP="00A01AE0"/>
    <w:p w:rsidR="001A440B" w:rsidRPr="00A412DB" w:rsidRDefault="001A440B" w:rsidP="00A01AE0">
      <w:pPr>
        <w:spacing w:after="0" w:line="360" w:lineRule="auto"/>
        <w:ind w:firstLine="708"/>
        <w:jc w:val="center"/>
      </w:pPr>
    </w:p>
    <w:sectPr w:rsidR="001A440B" w:rsidRPr="00A412DB" w:rsidSect="00A412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11"/>
    <w:rsid w:val="001A440B"/>
    <w:rsid w:val="00645711"/>
    <w:rsid w:val="00A01AE0"/>
    <w:rsid w:val="00A412DB"/>
    <w:rsid w:val="00AA5F38"/>
    <w:rsid w:val="00D6782A"/>
    <w:rsid w:val="00DD6BEB"/>
    <w:rsid w:val="00E13A28"/>
    <w:rsid w:val="00FE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2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F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2D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A5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dcterms:created xsi:type="dcterms:W3CDTF">2019-08-08T14:02:00Z</dcterms:created>
  <dcterms:modified xsi:type="dcterms:W3CDTF">2019-08-23T14:55:00Z</dcterms:modified>
</cp:coreProperties>
</file>