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BA" w:rsidRDefault="007F65BA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8032"/>
            <wp:effectExtent l="0" t="0" r="3175" b="0"/>
            <wp:docPr id="2" name="Рисунок 2" descr="C:\Users\777\Pictures\авто на свадьбу\img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Pictures\авто на свадьбу\img2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5BA" w:rsidRDefault="007F65BA" w:rsidP="00BE5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65BA" w:rsidRDefault="007F65BA" w:rsidP="00BE5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65BA" w:rsidRDefault="007F65BA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lastRenderedPageBreak/>
        <w:t xml:space="preserve">2.4.Утверждение членов Комиссии и назначение ее председателя оформляются приказом по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2.5. Срок полномочий конфликтной комиссии составляет 1 год.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06C3" w:rsidRPr="00BE5BF0" w:rsidRDefault="00D606C3" w:rsidP="00BE5B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F0">
        <w:rPr>
          <w:rFonts w:ascii="Times New Roman" w:hAnsi="Times New Roman" w:cs="Times New Roman"/>
          <w:b/>
          <w:sz w:val="28"/>
          <w:szCs w:val="28"/>
        </w:rPr>
        <w:t>3. Задачи и функции конфликтной комиссии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3.1 Основной задачей конфликтной комиссии является разрешение конфликтной ситуации между участниками образовательного процесса путем доказательного разъяснения принятия оптимального варианта решения в каждом конкретном случае. 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3.2.Для решения отдельных вопросов конфликтная комиссия использует различные нормативные правовые документы, информационную и справочную литературу, обращается к специалистам, в компетенции которых находится рассматриваемый вопрос.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3.3.В компетенцию комиссии входит рассмотрение следующих вопросов: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- охрана жизни и здоровья участников образовательного процесса;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- конфликты между участниками образовательных отношений;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- организация образовательного процесса;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-  качество образования;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-  нарушение должностных обязанностей работниками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ДОУ;</w:t>
      </w:r>
    </w:p>
    <w:p w:rsidR="00D606C3" w:rsidRPr="00BE5BF0" w:rsidRDefault="00D606C3" w:rsidP="00BE5B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F0">
        <w:rPr>
          <w:rFonts w:ascii="Times New Roman" w:hAnsi="Times New Roman" w:cs="Times New Roman"/>
          <w:b/>
          <w:sz w:val="28"/>
          <w:szCs w:val="28"/>
        </w:rPr>
        <w:t>4.Права и обязанности членов комиссии.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4.1. Члены Комиссии имеют право на получение необходимых консультаций различных специалистов и учреждений по вопросам, относящихся к компетенции комиссии по урегулированию споров между участниками образовательных отношений.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4.2. Члены Комиссии обязаны присутствовать на заседании, принимать решение по заявленному вопросу открытым голосованием, давать заявителю ответ в письменном и устном виде.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4.3. Члены Комиссии принимают к рассмотрению заявления любого участника образовательного процесса при несогласии с решением или действием администрации, воспитателя, родителя (законного представителя);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4.4. Члены Комиссии имеют право рекомендовать, приостанавливать или отменять ранее принятое решение на основании проведенного изучения при согласии конфликтующих сторон;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4.5 Члены Комиссии имеют право рекомендовать изменения в локальных актах образовательного учреждения с целью демократизации основ управления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 или расширения прав участников образовательного процесса.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06C3" w:rsidRPr="00BE5BF0" w:rsidRDefault="00D606C3" w:rsidP="00BE5B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F0">
        <w:rPr>
          <w:rFonts w:ascii="Times New Roman" w:hAnsi="Times New Roman" w:cs="Times New Roman"/>
          <w:b/>
          <w:sz w:val="28"/>
          <w:szCs w:val="28"/>
        </w:rPr>
        <w:t>5.Деятельность комиссии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5.1. Комиссия собирается в случае возникновения конфликтной ситуации в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ДОУ, если стороны самостоятельно не урегулировали разногласия.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5.2. Заявитель может обратиться в </w:t>
      </w:r>
      <w:proofErr w:type="spellStart"/>
      <w:r w:rsidRPr="00BE5BF0">
        <w:rPr>
          <w:rFonts w:ascii="Times New Roman" w:hAnsi="Times New Roman" w:cs="Times New Roman"/>
          <w:sz w:val="28"/>
          <w:szCs w:val="28"/>
        </w:rPr>
        <w:t>Комиссиюв</w:t>
      </w:r>
      <w:proofErr w:type="spellEnd"/>
      <w:r w:rsidRPr="00BE5BF0">
        <w:rPr>
          <w:rFonts w:ascii="Times New Roman" w:hAnsi="Times New Roman" w:cs="Times New Roman"/>
          <w:sz w:val="28"/>
          <w:szCs w:val="28"/>
        </w:rPr>
        <w:t xml:space="preserve"> десятидневный срок со дня возникновения конфликтной ситуации и нарушения его прав.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lastRenderedPageBreak/>
        <w:t>5.3. Комиссия в соответствии с полученным заявлением, заслушав мнения обеих сторон, принимает решение об урегулировании конфликтной ситуации.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5.4. Конфликтная ситуация рассматривается в присутствии заявителя и ответчика. Комиссия имеет право вызывать на заседания свидетелей конфликта, приглашать специалистов (психолога), если они не являются членами комиссии.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5.5. Работа Комиссии по урегулированию споров между участниками образовательных отношений оформляется протоколами, которые подписываются председателем комиссии и секретарем.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5.6. Решения Комиссии по урегулированию споров между участниками образовательных отношений принимаются простым большинством при наличии не менее 2/ 3 состава.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5.7. Рассмотрение заявления должно быть проведено в десятидневный срок со дня подачи заявления.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>5.8. По требованию заявителя решение Комиссии может быть выдано ему в письменном виде.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5.9.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ДОУ, и подлежит исполнению в сроки, предусмотренные указанным решением.</w:t>
      </w:r>
    </w:p>
    <w:p w:rsidR="00D606C3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06C3" w:rsidRPr="00BE5BF0" w:rsidRDefault="00D606C3" w:rsidP="00BE5B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BF0">
        <w:rPr>
          <w:rFonts w:ascii="Times New Roman" w:hAnsi="Times New Roman" w:cs="Times New Roman"/>
          <w:b/>
          <w:sz w:val="28"/>
          <w:szCs w:val="28"/>
        </w:rPr>
        <w:t>6. Делопроизводство комиссии</w:t>
      </w:r>
    </w:p>
    <w:p w:rsidR="00FC44AD" w:rsidRPr="00BE5BF0" w:rsidRDefault="00D606C3" w:rsidP="00BE5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BF0">
        <w:rPr>
          <w:rFonts w:ascii="Times New Roman" w:hAnsi="Times New Roman" w:cs="Times New Roman"/>
          <w:sz w:val="28"/>
          <w:szCs w:val="28"/>
        </w:rPr>
        <w:t xml:space="preserve">6.1. Заседания комиссии по урегулированию споров между участниками образовательных отношений оформляются протоколом, который хранится в </w:t>
      </w:r>
      <w:r w:rsidR="00BE5BF0">
        <w:rPr>
          <w:rFonts w:ascii="Times New Roman" w:hAnsi="Times New Roman" w:cs="Times New Roman"/>
          <w:sz w:val="28"/>
          <w:szCs w:val="28"/>
        </w:rPr>
        <w:t>Ч</w:t>
      </w:r>
      <w:r w:rsidRPr="00BE5BF0">
        <w:rPr>
          <w:rFonts w:ascii="Times New Roman" w:hAnsi="Times New Roman" w:cs="Times New Roman"/>
          <w:sz w:val="28"/>
          <w:szCs w:val="28"/>
        </w:rPr>
        <w:t>ДОУ в течение пяти лет.</w:t>
      </w:r>
    </w:p>
    <w:sectPr w:rsidR="00FC44AD" w:rsidRPr="00BE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04"/>
    <w:rsid w:val="00322F04"/>
    <w:rsid w:val="006A45EA"/>
    <w:rsid w:val="007F65BA"/>
    <w:rsid w:val="009E3EC7"/>
    <w:rsid w:val="00BE5BF0"/>
    <w:rsid w:val="00D606C3"/>
    <w:rsid w:val="00FC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6C3"/>
    <w:pPr>
      <w:spacing w:after="0" w:line="240" w:lineRule="auto"/>
    </w:pPr>
  </w:style>
  <w:style w:type="table" w:styleId="a4">
    <w:name w:val="Table Grid"/>
    <w:basedOn w:val="a1"/>
    <w:uiPriority w:val="59"/>
    <w:rsid w:val="006A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6C3"/>
    <w:pPr>
      <w:spacing w:after="0" w:line="240" w:lineRule="auto"/>
    </w:pPr>
  </w:style>
  <w:style w:type="table" w:styleId="a4">
    <w:name w:val="Table Grid"/>
    <w:basedOn w:val="a1"/>
    <w:uiPriority w:val="59"/>
    <w:rsid w:val="006A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2019-08-23T08:14:00Z</dcterms:created>
  <dcterms:modified xsi:type="dcterms:W3CDTF">2019-08-23T10:54:00Z</dcterms:modified>
</cp:coreProperties>
</file>