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E0" w:rsidRPr="000C02E0" w:rsidRDefault="00780841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>
        <w:rPr>
          <w:noProof/>
          <w:color w:val="373737"/>
          <w:sz w:val="28"/>
          <w:szCs w:val="28"/>
          <w:bdr w:val="none" w:sz="0" w:space="0" w:color="auto" w:frame="1"/>
        </w:rPr>
        <w:drawing>
          <wp:inline distT="0" distB="0" distL="0" distR="0">
            <wp:extent cx="5940425" cy="8405414"/>
            <wp:effectExtent l="0" t="0" r="3175" b="0"/>
            <wp:docPr id="1" name="Рисунок 1" descr="C:\Users\777\Desktop\сканы на сайт\img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2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C02E0" w:rsidRPr="000C02E0">
        <w:rPr>
          <w:color w:val="555555"/>
          <w:sz w:val="28"/>
          <w:szCs w:val="28"/>
        </w:rPr>
        <w:t>3. Участники проведения конкурсов, выставок, смотров, олимпиад, акций, спортивных и других массовых мероприятий.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 xml:space="preserve">3.1. Участниками проведения конкурсов, выставок, смотров, олимпиад, акций, спортивных и других массовых мероприятий могут быть все </w:t>
      </w:r>
      <w:r w:rsidRPr="000C02E0">
        <w:rPr>
          <w:color w:val="555555"/>
          <w:sz w:val="28"/>
          <w:szCs w:val="28"/>
        </w:rPr>
        <w:lastRenderedPageBreak/>
        <w:t>обучающиеся по собственному желанию и при наличии устного (при необходимости письменного) согласия родителей (законных представителей).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4. Направления конкурсов, выставок, смотров, олимпиад, акций, спортивных и других массовых мероприятий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4.1. Направления конкурсов, выставок, смотров, олимпиад, акций, спортивных и других массовых мероприятий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- поддержка детских инициатив, направленных на выявление творческих способностей обучающихся;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- поддержка проектов, которые направлены на изучение и охрану природы, защиту животных, улучшение состояния окружающей среды;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- поддержка партнерских конкурсов, фестивалей между группами и другими организациями различных уровней;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- поддержка партнерских конкурсов, фестивалей  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   4.2.Фестивали, конкурсы не должны носить разовый характер, а являться частью долгосрочного проекта, вос</w:t>
      </w:r>
      <w:r w:rsidR="00032860">
        <w:rPr>
          <w:color w:val="555555"/>
          <w:sz w:val="28"/>
          <w:szCs w:val="28"/>
        </w:rPr>
        <w:t xml:space="preserve">требованного всеми участниками </w:t>
      </w:r>
      <w:r w:rsidRPr="000C02E0">
        <w:rPr>
          <w:color w:val="555555"/>
          <w:sz w:val="28"/>
          <w:szCs w:val="28"/>
        </w:rPr>
        <w:t>с использованием материальной базы Учреждения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5. Сроки реализации конкурсов, выставок, смотров, олимпиад, акций, спортивных и других массовых мероприятий</w:t>
      </w:r>
    </w:p>
    <w:p w:rsidR="000C02E0" w:rsidRPr="000C02E0" w:rsidRDefault="000C02E0" w:rsidP="000C02E0">
      <w:pPr>
        <w:pStyle w:val="a4"/>
        <w:spacing w:before="0" w:beforeAutospacing="0" w:after="0" w:afterAutospacing="0"/>
        <w:jc w:val="both"/>
        <w:rPr>
          <w:rFonts w:ascii="Arial" w:hAnsi="Arial" w:cs="Arial"/>
          <w:color w:val="555555"/>
          <w:sz w:val="28"/>
          <w:szCs w:val="28"/>
        </w:rPr>
      </w:pPr>
      <w:r w:rsidRPr="000C02E0">
        <w:rPr>
          <w:color w:val="555555"/>
          <w:sz w:val="28"/>
          <w:szCs w:val="28"/>
        </w:rPr>
        <w:t>5.1. Сроки реализации конкурсов, выставок, смотров, олимпиад, акций, спортивных и других массовых мероприятий реализуются в   сроки, установленные условиями конкурсов, фестивалей.</w:t>
      </w:r>
    </w:p>
    <w:p w:rsidR="002D3EA9" w:rsidRPr="000C02E0" w:rsidRDefault="002D3EA9" w:rsidP="000C02E0">
      <w:pPr>
        <w:rPr>
          <w:sz w:val="28"/>
          <w:szCs w:val="28"/>
        </w:rPr>
      </w:pPr>
    </w:p>
    <w:sectPr w:rsidR="002D3EA9" w:rsidRPr="000C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D3"/>
    <w:rsid w:val="00032860"/>
    <w:rsid w:val="000C02E0"/>
    <w:rsid w:val="002D3EA9"/>
    <w:rsid w:val="00647FD3"/>
    <w:rsid w:val="0078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2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C0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C02E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80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2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0C0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C02E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80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</dc:creator>
  <cp:keywords/>
  <dc:description/>
  <cp:lastModifiedBy>777</cp:lastModifiedBy>
  <cp:revision>4</cp:revision>
  <cp:lastPrinted>2019-03-31T12:42:00Z</cp:lastPrinted>
  <dcterms:created xsi:type="dcterms:W3CDTF">2019-03-31T12:34:00Z</dcterms:created>
  <dcterms:modified xsi:type="dcterms:W3CDTF">2019-06-11T10:34:00Z</dcterms:modified>
</cp:coreProperties>
</file>